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8A1E2" w14:textId="77777777" w:rsidR="00AA62B5" w:rsidRDefault="00AA62B5">
      <w:pPr>
        <w:pStyle w:val="Body"/>
        <w:spacing w:after="160"/>
        <w:jc w:val="center"/>
        <w:rPr>
          <w:rFonts w:ascii="Calibri" w:eastAsia="Calibri" w:hAnsi="Calibri" w:cs="Calibri"/>
          <w:b/>
          <w:bCs/>
          <w:lang w:val="fr-FR"/>
        </w:rPr>
      </w:pPr>
      <w:bookmarkStart w:id="0" w:name="_GoBack"/>
      <w:bookmarkEnd w:id="0"/>
      <w:r>
        <w:rPr>
          <w:rFonts w:ascii="Calibri" w:eastAsia="Calibri" w:hAnsi="Calibri" w:cs="Calibri"/>
          <w:noProof/>
          <w:sz w:val="22"/>
          <w:szCs w:val="22"/>
        </w:rPr>
        <w:drawing>
          <wp:inline distT="0" distB="0" distL="0" distR="0" wp14:anchorId="32B16D3B" wp14:editId="5BB85091">
            <wp:extent cx="3390900" cy="561975"/>
            <wp:effectExtent l="0" t="0" r="0" b="0"/>
            <wp:docPr id="1" name="officeArt object" descr="C:\Users\cga\AppData\Local\Microsoft\Windows\Temporary Internet Files\Content.Outlook\36UQXHLQ\AUAS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cga\AppData\Local\Microsoft\Windows\Temporary Internet Files\Content.Outlook\36UQXHLQ\AUASB.jpg" descr="C:\Users\cga\AppData\Local\Microsoft\Windows\Temporary Internet Files\Content.Outlook\36UQXHLQ\AUASB.jp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5619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6DA73264" w14:textId="110B2082" w:rsidR="003D1EE7" w:rsidRDefault="00AA62B5">
      <w:pPr>
        <w:pStyle w:val="Body"/>
        <w:spacing w:after="160"/>
        <w:jc w:val="center"/>
        <w:rPr>
          <w:rFonts w:ascii="Calibri" w:eastAsia="Calibri" w:hAnsi="Calibri" w:cs="Calibri"/>
          <w:b/>
          <w:bCs/>
          <w:lang w:val="de-DE"/>
        </w:rPr>
      </w:pPr>
      <w:r>
        <w:rPr>
          <w:rFonts w:ascii="Calibri" w:eastAsia="Calibri" w:hAnsi="Calibri" w:cs="Calibri"/>
          <w:b/>
          <w:bCs/>
          <w:lang w:val="fr-FR"/>
        </w:rPr>
        <w:br/>
      </w:r>
      <w:r w:rsidR="0013138D">
        <w:rPr>
          <w:rFonts w:ascii="Calibri" w:eastAsia="Calibri" w:hAnsi="Calibri" w:cs="Calibri"/>
          <w:b/>
          <w:bCs/>
          <w:lang w:val="fr-FR"/>
        </w:rPr>
        <w:t>2020-21</w:t>
      </w:r>
      <w:r w:rsidR="00CC610F">
        <w:rPr>
          <w:rFonts w:ascii="Calibri" w:eastAsia="Calibri" w:hAnsi="Calibri" w:cs="Calibri"/>
          <w:b/>
          <w:bCs/>
          <w:lang w:val="fr-FR"/>
        </w:rPr>
        <w:t xml:space="preserve"> Selection criteria</w:t>
      </w:r>
      <w:r w:rsidR="00CC610F">
        <w:rPr>
          <w:rFonts w:ascii="Calibri" w:eastAsia="Calibri" w:hAnsi="Calibri" w:cs="Calibri"/>
          <w:b/>
          <w:bCs/>
        </w:rPr>
        <w:br/>
      </w:r>
      <w:r w:rsidR="00CC610F">
        <w:rPr>
          <w:rFonts w:ascii="Calibri" w:eastAsia="Calibri" w:hAnsi="Calibri" w:cs="Calibri"/>
          <w:b/>
          <w:bCs/>
          <w:lang w:val="de-DE"/>
        </w:rPr>
        <w:t>AUASB</w:t>
      </w:r>
    </w:p>
    <w:p w14:paraId="4245179F" w14:textId="0FB06EB6" w:rsidR="00CC610F" w:rsidRDefault="00CC610F" w:rsidP="00CC610F">
      <w:pPr>
        <w:pStyle w:val="Body"/>
        <w:spacing w:after="160"/>
        <w:jc w:val="center"/>
      </w:pPr>
      <w:r>
        <w:rPr>
          <w:rFonts w:ascii="Calibri" w:eastAsia="Calibri" w:hAnsi="Calibri" w:cs="Calibri"/>
          <w:b/>
          <w:bCs/>
          <w:lang w:val="en-US"/>
        </w:rPr>
        <w:t xml:space="preserve">The successful applicant will be able to </w:t>
      </w:r>
      <w:r w:rsidR="003E14CA" w:rsidRPr="003E14CA">
        <w:rPr>
          <w:rFonts w:ascii="Calibri" w:eastAsia="Calibri" w:hAnsi="Calibri" w:cs="Calibri"/>
          <w:b/>
          <w:bCs/>
          <w:lang w:val="en-US"/>
        </w:rPr>
        <w:t xml:space="preserve">succinctly </w:t>
      </w:r>
      <w:r>
        <w:rPr>
          <w:rFonts w:ascii="Calibri" w:eastAsia="Calibri" w:hAnsi="Calibri" w:cs="Calibri"/>
          <w:b/>
          <w:bCs/>
          <w:lang w:val="en-US"/>
        </w:rPr>
        <w:t>demonstrate the following:</w:t>
      </w:r>
    </w:p>
    <w:p w14:paraId="34F34788" w14:textId="7160E8E0" w:rsidR="008170D1" w:rsidRDefault="008170D1" w:rsidP="008170D1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Understanding of the AUASB’s functions and powers as set out in the </w:t>
      </w:r>
      <w:r>
        <w:rPr>
          <w:rFonts w:ascii="Calibri" w:eastAsia="Calibri" w:hAnsi="Calibri" w:cs="Calibri"/>
          <w:i/>
          <w:iCs/>
          <w:sz w:val="22"/>
          <w:szCs w:val="22"/>
        </w:rPr>
        <w:t>Australian Securities and Investments Commission Act 2001</w:t>
      </w:r>
      <w:r>
        <w:rPr>
          <w:rFonts w:ascii="Calibri" w:eastAsia="Calibri" w:hAnsi="Calibri" w:cs="Calibri"/>
          <w:sz w:val="22"/>
          <w:szCs w:val="22"/>
        </w:rPr>
        <w:t xml:space="preserve">. </w:t>
      </w:r>
    </w:p>
    <w:p w14:paraId="740BF41C" w14:textId="77777777" w:rsidR="008170D1" w:rsidRDefault="008170D1" w:rsidP="008170D1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Ability to balance strategic and policy considerations with technical auditing issues.</w:t>
      </w:r>
    </w:p>
    <w:p w14:paraId="09A0CFDC" w14:textId="77777777" w:rsidR="008170D1" w:rsidRDefault="008170D1" w:rsidP="008170D1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Appreciation of the importance of the overall public good relative to sectional or vested interests.</w:t>
      </w:r>
    </w:p>
    <w:p w14:paraId="7952DDCC" w14:textId="77777777" w:rsidR="008170D1" w:rsidRDefault="008170D1" w:rsidP="008170D1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Understanding of the needs of users and the external reporting environment in the for-profit, not-for-profit and public sectors. Ability to apply technical and/or research knowledge to practical issues, including impacts for smaller entities and practitioners.</w:t>
      </w:r>
    </w:p>
    <w:p w14:paraId="7B13C1C2" w14:textId="77777777" w:rsidR="008170D1" w:rsidRDefault="008170D1" w:rsidP="008170D1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Ability to communicate clearly and concisely, both verbally and in written format. Ability to work as a collegiate board member, respecting differing points of view.</w:t>
      </w:r>
    </w:p>
    <w:p w14:paraId="3FFD29FC" w14:textId="77777777" w:rsidR="008170D1" w:rsidRDefault="008170D1" w:rsidP="008170D1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Development and maintenance of strong networks and relationships. Ability to provide appropriate technical and practical input to board deliberations and commit adequate time to board meetings and advisory group meetings.</w:t>
      </w:r>
    </w:p>
    <w:p w14:paraId="6E4081C9" w14:textId="77777777" w:rsidR="008170D1" w:rsidRDefault="008170D1" w:rsidP="008170D1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Relevant knowledge and experience of auditing and assurance that </w:t>
      </w:r>
      <w:r w:rsidRPr="003E14CA">
        <w:rPr>
          <w:rFonts w:ascii="Calibri" w:eastAsia="Calibri" w:hAnsi="Calibri" w:cs="Calibri"/>
          <w:sz w:val="22"/>
          <w:szCs w:val="22"/>
        </w:rPr>
        <w:t>satisfies the FRC desired skills and expertise in:</w:t>
      </w:r>
    </w:p>
    <w:p w14:paraId="3BBFE2AC" w14:textId="77777777" w:rsidR="008170D1" w:rsidRPr="000E0371" w:rsidRDefault="008170D1" w:rsidP="008170D1">
      <w:pPr>
        <w:pStyle w:val="BulletA"/>
        <w:numPr>
          <w:ilvl w:val="1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corporate governance, from the perspective of a non-executive director/audit committee member, or a preparer of financial reports;</w:t>
      </w:r>
      <w:r w:rsidRPr="003E14CA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or</w:t>
      </w:r>
    </w:p>
    <w:p w14:paraId="4B67B4A1" w14:textId="77777777" w:rsidR="008170D1" w:rsidRDefault="008170D1" w:rsidP="008170D1">
      <w:pPr>
        <w:pStyle w:val="BulletA"/>
        <w:numPr>
          <w:ilvl w:val="1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 w:rsidRPr="00B4182E">
        <w:rPr>
          <w:rFonts w:ascii="Calibri" w:eastAsia="Calibri" w:hAnsi="Calibri" w:cs="Calibri"/>
          <w:sz w:val="22"/>
          <w:szCs w:val="22"/>
        </w:rPr>
        <w:t>any of the strategic or emerging issues outlined in the AUASB’s Strategy and Corporate plan, including being a current practicing auditor from a Small and Medium Audit Practice</w:t>
      </w:r>
      <w:r>
        <w:rPr>
          <w:rFonts w:ascii="Calibri" w:eastAsia="Calibri" w:hAnsi="Calibri" w:cs="Calibri"/>
          <w:sz w:val="22"/>
          <w:szCs w:val="22"/>
        </w:rPr>
        <w:t xml:space="preserve">. </w:t>
      </w:r>
    </w:p>
    <w:p w14:paraId="5350E2DD" w14:textId="76CC03C0" w:rsidR="00AA62B5" w:rsidRDefault="00AA62B5" w:rsidP="00BB42AD">
      <w:pPr>
        <w:pStyle w:val="BulletA"/>
        <w:spacing w:after="240"/>
        <w:rPr>
          <w:rFonts w:ascii="Calibri" w:eastAsia="Calibri" w:hAnsi="Calibri" w:cs="Calibri"/>
          <w:sz w:val="22"/>
          <w:szCs w:val="22"/>
        </w:rPr>
      </w:pPr>
    </w:p>
    <w:p w14:paraId="0EBEF27B" w14:textId="6E778BDF" w:rsidR="003D1EE7" w:rsidRPr="00D861A3" w:rsidRDefault="003D1EE7" w:rsidP="00D861A3">
      <w:pPr>
        <w:rPr>
          <w:rFonts w:ascii="Calibri" w:eastAsia="Calibri" w:hAnsi="Calibri" w:cs="Calibri"/>
          <w:color w:val="000000"/>
          <w:sz w:val="22"/>
          <w:szCs w:val="22"/>
          <w:u w:color="000000"/>
          <w:lang w:eastAsia="en-AU"/>
        </w:rPr>
      </w:pPr>
    </w:p>
    <w:sectPr w:rsidR="003D1EE7" w:rsidRPr="00D861A3">
      <w:pgSz w:w="11900" w:h="16840"/>
      <w:pgMar w:top="993" w:right="1440" w:bottom="851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1F20C" w14:textId="77777777" w:rsidR="006D6C93" w:rsidRDefault="006D6C93">
      <w:r>
        <w:separator/>
      </w:r>
    </w:p>
  </w:endnote>
  <w:endnote w:type="continuationSeparator" w:id="0">
    <w:p w14:paraId="7F941931" w14:textId="77777777" w:rsidR="006D6C93" w:rsidRDefault="006D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4610F" w14:textId="77777777" w:rsidR="006D6C93" w:rsidRDefault="006D6C93">
      <w:r>
        <w:separator/>
      </w:r>
    </w:p>
  </w:footnote>
  <w:footnote w:type="continuationSeparator" w:id="0">
    <w:p w14:paraId="143C551D" w14:textId="77777777" w:rsidR="006D6C93" w:rsidRDefault="006D6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2A7A"/>
    <w:multiLevelType w:val="hybridMultilevel"/>
    <w:tmpl w:val="6BD08D56"/>
    <w:styleLink w:val="ImportedStyle1"/>
    <w:lvl w:ilvl="0" w:tplc="8248698C">
      <w:start w:val="1"/>
      <w:numFmt w:val="bullet"/>
      <w:lvlText w:val="•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C4DF46">
      <w:start w:val="1"/>
      <w:numFmt w:val="bullet"/>
      <w:lvlText w:val="–"/>
      <w:lvlJc w:val="left"/>
      <w:pPr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ACA146">
      <w:start w:val="1"/>
      <w:numFmt w:val="bullet"/>
      <w:lvlText w:val=":"/>
      <w:lvlJc w:val="left"/>
      <w:pPr>
        <w:ind w:left="1701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9785B8C">
      <w:start w:val="1"/>
      <w:numFmt w:val="bullet"/>
      <w:lvlText w:val=":"/>
      <w:lvlJc w:val="left"/>
      <w:pPr>
        <w:ind w:left="2268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EF6E132">
      <w:start w:val="1"/>
      <w:numFmt w:val="bullet"/>
      <w:lvlText w:val=":"/>
      <w:lvlJc w:val="left"/>
      <w:pPr>
        <w:ind w:left="2835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46669C">
      <w:start w:val="1"/>
      <w:numFmt w:val="bullet"/>
      <w:lvlText w:val=":"/>
      <w:lvlJc w:val="left"/>
      <w:pPr>
        <w:ind w:left="3402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20C09E">
      <w:start w:val="1"/>
      <w:numFmt w:val="bullet"/>
      <w:lvlText w:val=":"/>
      <w:lvlJc w:val="left"/>
      <w:pPr>
        <w:ind w:left="3969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27C4AC0">
      <w:start w:val="1"/>
      <w:numFmt w:val="bullet"/>
      <w:lvlText w:val=":"/>
      <w:lvlJc w:val="left"/>
      <w:pPr>
        <w:ind w:left="4536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9CD632">
      <w:start w:val="1"/>
      <w:numFmt w:val="bullet"/>
      <w:lvlText w:val=":"/>
      <w:lvlJc w:val="left"/>
      <w:pPr>
        <w:ind w:left="5103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6DC3D3A"/>
    <w:multiLevelType w:val="hybridMultilevel"/>
    <w:tmpl w:val="6BD08D56"/>
    <w:numStyleLink w:val="ImportedStyle1"/>
  </w:abstractNum>
  <w:abstractNum w:abstractNumId="2" w15:restartNumberingAfterBreak="0">
    <w:nsid w:val="25393F96"/>
    <w:multiLevelType w:val="hybridMultilevel"/>
    <w:tmpl w:val="8042F566"/>
    <w:lvl w:ilvl="0" w:tplc="0C09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EE7"/>
    <w:rsid w:val="000431DA"/>
    <w:rsid w:val="00045C81"/>
    <w:rsid w:val="000E0371"/>
    <w:rsid w:val="001252D5"/>
    <w:rsid w:val="0013138D"/>
    <w:rsid w:val="00137E3D"/>
    <w:rsid w:val="0016115F"/>
    <w:rsid w:val="002615D8"/>
    <w:rsid w:val="002A7FC0"/>
    <w:rsid w:val="0032278F"/>
    <w:rsid w:val="0032597A"/>
    <w:rsid w:val="00363861"/>
    <w:rsid w:val="003D1EE7"/>
    <w:rsid w:val="003E14CA"/>
    <w:rsid w:val="003F1390"/>
    <w:rsid w:val="0048293B"/>
    <w:rsid w:val="004C5A61"/>
    <w:rsid w:val="00532A55"/>
    <w:rsid w:val="005F29DC"/>
    <w:rsid w:val="00681C45"/>
    <w:rsid w:val="006D6C93"/>
    <w:rsid w:val="00731662"/>
    <w:rsid w:val="007964E4"/>
    <w:rsid w:val="007F59C9"/>
    <w:rsid w:val="00801C24"/>
    <w:rsid w:val="008170D1"/>
    <w:rsid w:val="008246A3"/>
    <w:rsid w:val="009A614E"/>
    <w:rsid w:val="009F2B8D"/>
    <w:rsid w:val="00AA62B5"/>
    <w:rsid w:val="00AB5093"/>
    <w:rsid w:val="00B4182E"/>
    <w:rsid w:val="00BB42AD"/>
    <w:rsid w:val="00CC610F"/>
    <w:rsid w:val="00D77155"/>
    <w:rsid w:val="00D81EDD"/>
    <w:rsid w:val="00D861A3"/>
    <w:rsid w:val="00E010B8"/>
    <w:rsid w:val="00E24258"/>
    <w:rsid w:val="00E573A5"/>
    <w:rsid w:val="00F44EF9"/>
    <w:rsid w:val="00F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039A1"/>
  <w15:docId w15:val="{2F0A9D73-2E5E-48A3-8506-8DF762D3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pPr>
      <w:spacing w:after="240"/>
    </w:pPr>
    <w:rPr>
      <w:rFonts w:cs="Arial Unicode MS"/>
      <w:color w:val="000000"/>
      <w:sz w:val="24"/>
      <w:szCs w:val="24"/>
      <w:u w:color="000000"/>
    </w:rPr>
  </w:style>
  <w:style w:type="paragraph" w:customStyle="1" w:styleId="BulletA">
    <w:name w:val="Bullet A"/>
    <w:pPr>
      <w:tabs>
        <w:tab w:val="left" w:pos="567"/>
      </w:tabs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character" w:customStyle="1" w:styleId="Link">
    <w:name w:val="Link"/>
    <w:rPr>
      <w:color w:val="0000FF"/>
      <w:u w:val="single" w:color="0000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29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9D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563589-9cf9-4143-b1eb-fb0534803d38">
      <Value>2</Value>
    </TaxCatchAll>
    <_dlc_DocId xmlns="0f563589-9cf9-4143-b1eb-fb0534803d38">2020MG-313419051-2667</_dlc_DocId>
    <_dlc_DocIdUrl xmlns="0f563589-9cf9-4143-b1eb-fb0534803d38">
      <Url>http://tweb/sites/mg/sect/finrc/_layouts/15/DocIdRedir.aspx?ID=2020MG-313419051-2667</Url>
      <Description>2020MG-313419051-2667</Description>
    </_dlc_DocIdUrl>
    <lb508a4dc5e84436a0fe496b536466aa xmlns="d4dd4adf-ddb3-46a3-8d7c-fab3fb2a6bc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TSY RA-9081 - Retain as national archives</TermName>
          <TermId xmlns="http://schemas.microsoft.com/office/infopath/2007/PartnerControls">bbf0bcde-1687-4ff2-bc57-f31b5d545d4b</TermId>
        </TermInfo>
      </Terms>
    </lb508a4dc5e84436a0fe496b536466aa>
    <Document_x0020_Type xmlns="0bd5fa62-0216-473b-95e3-36c231a88a21">Meeting Paper</Document_x0020_Type>
    <Process xmlns="0bd5fa62-0216-473b-95e3-36c231a88a21">Peer Review</Process>
    <Day xmlns="0bd5fa62-0216-473b-95e3-36c231a88a21">9</Day>
    <Month xmlns="0bd5fa62-0216-473b-95e3-36c231a88a21">August</Month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reasury Document" ma:contentTypeID="0x010100E95D40E5DFEA714B90E88DB5CE07A6B500533D754FF9F7A2479F33C5EB42FBC9BF" ma:contentTypeVersion="26305" ma:contentTypeDescription="" ma:contentTypeScope="" ma:versionID="cedb0c7848c5c8dda9ad17c83bf3508f">
  <xsd:schema xmlns:xsd="http://www.w3.org/2001/XMLSchema" xmlns:xs="http://www.w3.org/2001/XMLSchema" xmlns:p="http://schemas.microsoft.com/office/2006/metadata/properties" xmlns:ns1="http://schemas.microsoft.com/sharepoint/v3" xmlns:ns2="0f563589-9cf9-4143-b1eb-fb0534803d38" xmlns:ns3="d4dd4adf-ddb3-46a3-8d7c-fab3fb2a6bc7" xmlns:ns4="0bd5fa62-0216-473b-95e3-36c231a88a21" targetNamespace="http://schemas.microsoft.com/office/2006/metadata/properties" ma:root="true" ma:fieldsID="42018a8f1cc62531a5686d0800b0cd82" ns1:_="" ns2:_="" ns3:_="" ns4:_="">
    <xsd:import namespace="http://schemas.microsoft.com/sharepoint/v3"/>
    <xsd:import namespace="0f563589-9cf9-4143-b1eb-fb0534803d38"/>
    <xsd:import namespace="d4dd4adf-ddb3-46a3-8d7c-fab3fb2a6bc7"/>
    <xsd:import namespace="0bd5fa62-0216-473b-95e3-36c231a88a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lb508a4dc5e84436a0fe496b536466aa" minOccurs="0"/>
                <xsd:element ref="ns2:TaxCatchAll" minOccurs="0"/>
                <xsd:element ref="ns2:TaxCatchAllLabel" minOccurs="0"/>
                <xsd:element ref="ns1:_dlc_Exempt" minOccurs="0"/>
                <xsd:element ref="ns4:Process" minOccurs="0"/>
                <xsd:element ref="ns4:Document_x0020_Type" minOccurs="0"/>
                <xsd:element ref="ns4:Day" minOccurs="0"/>
                <xsd:element ref="ns4:Month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63589-9cf9-4143-b1eb-fb0534803d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ab865bba-d958-40fe-b21d-a68aa7a39431}" ma:internalName="TaxCatchAll" ma:showField="CatchAllData" ma:web="d4dd4adf-ddb3-46a3-8d7c-fab3fb2a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ab865bba-d958-40fe-b21d-a68aa7a39431}" ma:internalName="TaxCatchAllLabel" ma:readOnly="true" ma:showField="CatchAllDataLabel" ma:web="d4dd4adf-ddb3-46a3-8d7c-fab3fb2a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d4adf-ddb3-46a3-8d7c-fab3fb2a6bc7" elementFormDefault="qualified">
    <xsd:import namespace="http://schemas.microsoft.com/office/2006/documentManagement/types"/>
    <xsd:import namespace="http://schemas.microsoft.com/office/infopath/2007/PartnerControls"/>
    <xsd:element name="lb508a4dc5e84436a0fe496b536466aa" ma:index="11" nillable="true" ma:taxonomy="true" ma:internalName="lb508a4dc5e84436a0fe496b536466aa" ma:taxonomyFieldName="TSYRecordClass" ma:displayName="Record Class" ma:readOnly="false" ma:default="2;#TSY RA-9081 - Retain as national archives|bbf0bcde-1687-4ff2-bc57-f31b5d545d4b" ma:fieldId="{5b508a4d-c5e8-4436-a0fe-496b536466aa}" ma:sspId="77b7a547-5880-464f-83f8-cefe583c3af4" ma:termSetId="8c8a1de6-dea5-4e66-bd5a-b7b3daae0f3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d5fa62-0216-473b-95e3-36c231a88a21" elementFormDefault="qualified">
    <xsd:import namespace="http://schemas.microsoft.com/office/2006/documentManagement/types"/>
    <xsd:import namespace="http://schemas.microsoft.com/office/infopath/2007/PartnerControls"/>
    <xsd:element name="Process" ma:index="16" nillable="true" ma:displayName="Process" ma:default="Appointment" ma:format="Dropdown" ma:internalName="Process">
      <xsd:simpleType>
        <xsd:restriction base="dms:Choice">
          <xsd:enumeration value="Appointment"/>
          <xsd:enumeration value="Governance"/>
          <xsd:enumeration value="Meeting Paper"/>
          <xsd:enumeration value="Peer Review"/>
          <xsd:enumeration value="Recruitment"/>
        </xsd:restriction>
      </xsd:simpleType>
    </xsd:element>
    <xsd:element name="Document_x0020_Type" ma:index="17" nillable="true" ma:displayName="Document Type" ma:format="Dropdown" ma:internalName="Document_x0020_Type">
      <xsd:simpleType>
        <xsd:restriction base="dms:Choice">
          <xsd:enumeration value="Agenda"/>
          <xsd:enumeration value="Meeting Paper"/>
          <xsd:enumeration value="Minutes"/>
          <xsd:enumeration value="Report"/>
          <xsd:enumeration value="Skills Matrix"/>
        </xsd:restriction>
      </xsd:simpleType>
    </xsd:element>
    <xsd:element name="Day" ma:index="19" nillable="true" ma:displayName="Day" ma:format="RadioButtons" ma:internalName="Day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</xsd:restriction>
      </xsd:simpleType>
    </xsd:element>
    <xsd:element name="Month" ma:index="20" ma:displayName="Month" ma:format="RadioButtons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Treasury Document</p:Name>
  <p:Description/>
  <p:Statement/>
  <p:PolicyItems>
    <p:PolicyItem featureId="Microsoft.Office.RecordsManagement.PolicyFeatures.PolicyAudit" staticId="0x010100E95D40E5DFEA714B90E88DB5CE07A6B5|-421390505" UniqueId="72a3b914-5376-4e08-a93a-e02e58e6045f">
      <p:Name>Auditing</p:Name>
      <p:Description>Audits user actions on documents and list items to the Audit Log.</p:Description>
      <p:CustomData>
        <Audit>
          <Update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/>
    <Synchronization>Asynchronous</Synchronization>
    <Type>10003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>Policy Auditing</Name>
    <Synchronization>Synchronous</Synchronization>
    <Type>10001</Type>
    <SequenceNumber>1100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Version=15.0.0.0,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2E2E0-A0F8-4148-9E8B-D90763CF836E}">
  <ds:schemaRefs>
    <ds:schemaRef ds:uri="http://schemas.microsoft.com/office/2006/documentManagement/types"/>
    <ds:schemaRef ds:uri="http://schemas.microsoft.com/office/infopath/2007/PartnerControls"/>
    <ds:schemaRef ds:uri="0f563589-9cf9-4143-b1eb-fb0534803d38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0bd5fa62-0216-473b-95e3-36c231a88a21"/>
    <ds:schemaRef ds:uri="d4dd4adf-ddb3-46a3-8d7c-fab3fb2a6b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171B98-FB58-4120-A87C-80D016311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563589-9cf9-4143-b1eb-fb0534803d38"/>
    <ds:schemaRef ds:uri="d4dd4adf-ddb3-46a3-8d7c-fab3fb2a6bc7"/>
    <ds:schemaRef ds:uri="0bd5fa62-0216-473b-95e3-36c231a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0FBD6-857C-4DA9-8D2A-3C9FDD0B68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F5687-E385-436D-BAD8-6A5F54A44705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90D0AABC-704B-4460-BB6F-F6B467760B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8E2290-492B-4211-A06F-096568A4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1299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2020-21 Selection Criteria - AUASB</vt:lpstr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2020-21 Selection Criteria - AUASB</dc:title>
  <dc:creator>Australian Government</dc:creator>
  <cp:lastModifiedBy>Hill, Christine</cp:lastModifiedBy>
  <cp:revision>4</cp:revision>
  <dcterms:created xsi:type="dcterms:W3CDTF">2020-02-06T02:56:00Z</dcterms:created>
  <dcterms:modified xsi:type="dcterms:W3CDTF">2020-02-06T02:59:00Z</dcterms:modified>
</cp:coreProperties>
</file>